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A6" w:rsidRPr="00874D59" w:rsidRDefault="00365AA6" w:rsidP="00365AA6">
      <w:pPr>
        <w:rPr>
          <w:rFonts w:ascii="Times New Roman" w:hAnsi="Times New Roman"/>
          <w:color w:val="000000" w:themeColor="text1"/>
        </w:rPr>
      </w:pPr>
      <w:r w:rsidRPr="00874D59">
        <w:rPr>
          <w:rFonts w:ascii="Times New Roman" w:hAnsi="Times New Roman"/>
          <w:b/>
          <w:bCs/>
          <w:color w:val="000000" w:themeColor="text1"/>
          <w:lang w:val="az-Cyrl-AZ"/>
        </w:rPr>
        <w:t>    </w:t>
      </w:r>
    </w:p>
    <w:p w:rsidR="00365AA6" w:rsidRPr="00874D59" w:rsidRDefault="005F5041" w:rsidP="00365AA6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</w:t>
      </w:r>
      <w:r w:rsidR="00365AA6" w:rsidRPr="00874D59">
        <w:rPr>
          <w:rFonts w:ascii="Times New Roman" w:hAnsi="Times New Roman"/>
          <w:color w:val="000000" w:themeColor="text1"/>
        </w:rPr>
        <w:t xml:space="preserve">rom </w:t>
      </w:r>
      <w:r w:rsidR="00365AA6" w:rsidRPr="00874D59">
        <w:rPr>
          <w:rFonts w:ascii="Times New Roman" w:hAnsi="Times New Roman"/>
          <w:b/>
          <w:bCs/>
          <w:color w:val="000000" w:themeColor="text1"/>
        </w:rPr>
        <w:t>October 30, 2016</w:t>
      </w:r>
      <w:r>
        <w:rPr>
          <w:rFonts w:ascii="Times New Roman" w:hAnsi="Times New Roman"/>
          <w:color w:val="000000" w:themeColor="text1"/>
        </w:rPr>
        <w:t xml:space="preserve"> a new level-fares </w:t>
      </w:r>
      <w:r w:rsidRPr="005F5041">
        <w:rPr>
          <w:rFonts w:ascii="Times New Roman" w:hAnsi="Times New Roman"/>
          <w:color w:val="000000" w:themeColor="text1"/>
        </w:rPr>
        <w:t>for</w:t>
      </w:r>
      <w:r>
        <w:rPr>
          <w:rFonts w:ascii="Times New Roman" w:hAnsi="Times New Roman"/>
          <w:color w:val="000000" w:themeColor="text1"/>
        </w:rPr>
        <w:t xml:space="preserve"> excess baggage</w:t>
      </w:r>
      <w:r w:rsidRPr="005F5041">
        <w:rPr>
          <w:rFonts w:ascii="Times New Roman" w:hAnsi="Times New Roman"/>
          <w:color w:val="000000" w:themeColor="text1"/>
        </w:rPr>
        <w:t xml:space="preserve"> transportation </w:t>
      </w:r>
      <w:r w:rsidR="00365AA6" w:rsidRPr="00874D59">
        <w:rPr>
          <w:rFonts w:ascii="Times New Roman" w:hAnsi="Times New Roman"/>
          <w:color w:val="000000" w:themeColor="text1"/>
        </w:rPr>
        <w:t>will be applied on</w:t>
      </w:r>
      <w:r>
        <w:rPr>
          <w:rFonts w:ascii="Times New Roman" w:hAnsi="Times New Roman"/>
          <w:color w:val="000000" w:themeColor="text1"/>
        </w:rPr>
        <w:t xml:space="preserve"> </w:t>
      </w:r>
      <w:r w:rsidRPr="005F5041">
        <w:rPr>
          <w:rFonts w:ascii="Times New Roman" w:hAnsi="Times New Roman"/>
          <w:color w:val="000000" w:themeColor="text1"/>
        </w:rPr>
        <w:t>Azerbaijan Airlines</w:t>
      </w:r>
      <w:r>
        <w:rPr>
          <w:rFonts w:ascii="Times New Roman" w:hAnsi="Times New Roman"/>
          <w:color w:val="000000" w:themeColor="text1"/>
        </w:rPr>
        <w:t xml:space="preserve"> </w:t>
      </w:r>
      <w:r w:rsidR="001C56F0">
        <w:rPr>
          <w:rFonts w:ascii="Times New Roman" w:hAnsi="Times New Roman"/>
          <w:color w:val="000000" w:themeColor="text1"/>
        </w:rPr>
        <w:t>classic</w:t>
      </w:r>
      <w:r w:rsidR="00365AA6" w:rsidRPr="00874D59">
        <w:rPr>
          <w:rFonts w:ascii="Times New Roman" w:hAnsi="Times New Roman"/>
          <w:color w:val="000000" w:themeColor="text1"/>
        </w:rPr>
        <w:t xml:space="preserve"> flights only in the directions of </w:t>
      </w:r>
      <w:r w:rsidR="00365AA6" w:rsidRPr="00874D59">
        <w:rPr>
          <w:rFonts w:ascii="Times New Roman" w:hAnsi="Times New Roman"/>
          <w:b/>
          <w:bCs/>
          <w:color w:val="000000" w:themeColor="text1"/>
        </w:rPr>
        <w:t xml:space="preserve">New York, Milan, Paris, Beijing, </w:t>
      </w:r>
      <w:r w:rsidR="001C56F0">
        <w:rPr>
          <w:rFonts w:ascii="Times New Roman" w:hAnsi="Times New Roman"/>
          <w:b/>
          <w:bCs/>
          <w:color w:val="000000" w:themeColor="text1"/>
        </w:rPr>
        <w:t xml:space="preserve">Barcelona, Tel Aviv, London, </w:t>
      </w:r>
      <w:r w:rsidR="00365AA6" w:rsidRPr="00874D59">
        <w:rPr>
          <w:rFonts w:ascii="Times New Roman" w:hAnsi="Times New Roman"/>
          <w:b/>
          <w:bCs/>
          <w:color w:val="000000" w:themeColor="text1"/>
        </w:rPr>
        <w:t>Berlin</w:t>
      </w:r>
      <w:r w:rsidR="001C56F0">
        <w:rPr>
          <w:rFonts w:ascii="Times New Roman" w:hAnsi="Times New Roman"/>
          <w:b/>
          <w:bCs/>
          <w:color w:val="000000" w:themeColor="text1"/>
        </w:rPr>
        <w:t>, Prague, Dubai, Minsk, Aktau</w:t>
      </w:r>
      <w:bookmarkStart w:id="0" w:name="_GoBack"/>
      <w:bookmarkEnd w:id="0"/>
      <w:r w:rsidR="00365AA6" w:rsidRPr="00874D59">
        <w:rPr>
          <w:rFonts w:ascii="Times New Roman" w:hAnsi="Times New Roman"/>
          <w:color w:val="000000" w:themeColor="text1"/>
        </w:rPr>
        <w:t xml:space="preserve"> (if direct or one of these directions is part of the transfer):</w:t>
      </w:r>
    </w:p>
    <w:p w:rsidR="00365AA6" w:rsidRPr="00874D59" w:rsidRDefault="00365AA6" w:rsidP="00365AA6">
      <w:pPr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2694"/>
      </w:tblGrid>
      <w:tr w:rsidR="00874D59" w:rsidRPr="00874D59" w:rsidTr="00365AA6">
        <w:trPr>
          <w:trHeight w:val="101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A6" w:rsidRPr="00874D59" w:rsidRDefault="00365AA6">
            <w:pPr>
              <w:pStyle w:val="a3"/>
              <w:spacing w:before="0" w:beforeAutospacing="0" w:after="0" w:afterAutospacing="0" w:line="321" w:lineRule="atLeast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874D59">
              <w:rPr>
                <w:rStyle w:val="a4"/>
                <w:color w:val="000000" w:themeColor="text1"/>
                <w:sz w:val="22"/>
                <w:szCs w:val="22"/>
                <w:lang w:val="ru-RU"/>
              </w:rPr>
              <w:t>Class</w:t>
            </w:r>
            <w:proofErr w:type="spellEnd"/>
            <w:r w:rsidRPr="00874D59">
              <w:rPr>
                <w:rStyle w:val="a4"/>
                <w:color w:val="000000" w:themeColor="text1"/>
                <w:sz w:val="22"/>
                <w:szCs w:val="22"/>
                <w:lang w:val="ru-RU"/>
              </w:rPr>
              <w:t xml:space="preserve"> of </w:t>
            </w:r>
            <w:proofErr w:type="spellStart"/>
            <w:r w:rsidRPr="00874D59">
              <w:rPr>
                <w:rStyle w:val="a4"/>
                <w:color w:val="000000" w:themeColor="text1"/>
                <w:sz w:val="22"/>
                <w:szCs w:val="22"/>
                <w:lang w:val="ru-RU"/>
              </w:rPr>
              <w:t>Service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AA6" w:rsidRPr="00874D59" w:rsidRDefault="00365AA6">
            <w:pPr>
              <w:pStyle w:val="a3"/>
              <w:spacing w:before="0" w:beforeAutospacing="0" w:after="0" w:afterAutospacing="0" w:line="321" w:lineRule="atLeast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874D59">
              <w:rPr>
                <w:rStyle w:val="a4"/>
                <w:color w:val="000000" w:themeColor="text1"/>
                <w:sz w:val="22"/>
                <w:szCs w:val="22"/>
                <w:lang w:val="ru-RU"/>
              </w:rPr>
              <w:t>Free</w:t>
            </w:r>
            <w:proofErr w:type="spellEnd"/>
            <w:r w:rsidRPr="00874D59">
              <w:rPr>
                <w:rStyle w:val="a4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74D59">
              <w:rPr>
                <w:rStyle w:val="a4"/>
                <w:color w:val="000000" w:themeColor="text1"/>
                <w:sz w:val="22"/>
                <w:szCs w:val="22"/>
                <w:lang w:val="ru-RU"/>
              </w:rPr>
              <w:t>baggage</w:t>
            </w:r>
            <w:proofErr w:type="spellEnd"/>
            <w:r w:rsidRPr="00874D59">
              <w:rPr>
                <w:rStyle w:val="a4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74D59">
              <w:rPr>
                <w:rStyle w:val="a4"/>
                <w:color w:val="000000" w:themeColor="text1"/>
                <w:sz w:val="22"/>
                <w:szCs w:val="22"/>
                <w:lang w:val="ru-RU"/>
              </w:rPr>
              <w:t>allowance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AA6" w:rsidRPr="00874D59" w:rsidRDefault="00365AA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874D59">
              <w:rPr>
                <w:rStyle w:val="a4"/>
                <w:rFonts w:ascii="Times New Roman" w:hAnsi="Times New Roman"/>
                <w:color w:val="000000" w:themeColor="text1"/>
              </w:rPr>
              <w:t>       Charge of carriage of  </w:t>
            </w:r>
            <w:r w:rsidRPr="00874D59">
              <w:rPr>
                <w:rFonts w:ascii="Times New Roman" w:hAnsi="Times New Roman"/>
                <w:color w:val="000000" w:themeColor="text1"/>
              </w:rPr>
              <w:t> </w:t>
            </w:r>
            <w:r w:rsidRPr="00874D59">
              <w:rPr>
                <w:rStyle w:val="a4"/>
                <w:rFonts w:ascii="Times New Roman" w:hAnsi="Times New Roman"/>
                <w:color w:val="000000" w:themeColor="text1"/>
              </w:rPr>
              <w:t>excess baggage</w:t>
            </w:r>
          </w:p>
        </w:tc>
      </w:tr>
      <w:tr w:rsidR="00874D59" w:rsidRPr="00874D59" w:rsidTr="00365AA6">
        <w:trPr>
          <w:trHeight w:val="74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A6" w:rsidRPr="00874D59" w:rsidRDefault="00365AA6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365AA6" w:rsidRPr="00874D59" w:rsidRDefault="00365AA6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74D59">
              <w:rPr>
                <w:rFonts w:ascii="Times New Roman" w:hAnsi="Times New Roman"/>
                <w:color w:val="000000" w:themeColor="text1"/>
              </w:rPr>
              <w:t>VIP club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AA6" w:rsidRPr="00874D59" w:rsidRDefault="00365AA6">
            <w:pPr>
              <w:shd w:val="clear" w:color="auto" w:fill="FFFFFF"/>
              <w:spacing w:after="150" w:line="321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74D59">
              <w:rPr>
                <w:rFonts w:ascii="Times New Roman" w:hAnsi="Times New Roman"/>
                <w:color w:val="000000" w:themeColor="text1"/>
              </w:rPr>
              <w:t>3 pcs not exceeding 32 kg each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A6" w:rsidRPr="00874D59" w:rsidRDefault="00365AA6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365AA6" w:rsidRPr="00874D59" w:rsidRDefault="00365AA6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65AA6" w:rsidRPr="00874D59" w:rsidRDefault="00365AA6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65AA6" w:rsidRPr="00874D59" w:rsidRDefault="005F504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For first and following pcs for</w:t>
            </w:r>
            <w:r w:rsidR="00365AA6" w:rsidRPr="00874D59">
              <w:rPr>
                <w:rFonts w:ascii="Times New Roman" w:hAnsi="Times New Roman"/>
                <w:color w:val="000000" w:themeColor="text1"/>
              </w:rPr>
              <w:t xml:space="preserve"> extra baggage  -  50 EUR;</w:t>
            </w:r>
          </w:p>
          <w:p w:rsidR="00365AA6" w:rsidRPr="00874D59" w:rsidRDefault="00365AA6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874D59">
              <w:rPr>
                <w:rFonts w:ascii="Times New Roman" w:hAnsi="Times New Roman"/>
                <w:color w:val="000000" w:themeColor="text1"/>
                <w:lang w:val="ru-RU"/>
              </w:rPr>
              <w:t>(40</w:t>
            </w:r>
            <w:r w:rsidRPr="00874D59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 GBP</w:t>
            </w:r>
            <w:r w:rsidRPr="00874D59">
              <w:rPr>
                <w:rFonts w:ascii="Times New Roman" w:hAnsi="Times New Roman"/>
                <w:color w:val="000000" w:themeColor="text1"/>
                <w:lang w:val="ru-RU"/>
              </w:rPr>
              <w:t xml:space="preserve">,   60 </w:t>
            </w:r>
            <w:r w:rsidRPr="00874D59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USD</w:t>
            </w:r>
            <w:r w:rsidRPr="00874D59">
              <w:rPr>
                <w:rFonts w:ascii="Times New Roman" w:hAnsi="Times New Roman"/>
                <w:color w:val="000000" w:themeColor="text1"/>
                <w:lang w:val="ru-RU"/>
              </w:rPr>
              <w:t>)</w:t>
            </w:r>
          </w:p>
          <w:p w:rsidR="00365AA6" w:rsidRPr="00874D59" w:rsidRDefault="00365AA6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365AA6" w:rsidRPr="00874D59" w:rsidRDefault="00365AA6">
            <w:pPr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</w:p>
        </w:tc>
      </w:tr>
      <w:tr w:rsidR="00874D59" w:rsidRPr="00874D59" w:rsidTr="00365AA6">
        <w:trPr>
          <w:trHeight w:val="83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A6" w:rsidRPr="00874D59" w:rsidRDefault="00365AA6">
            <w:pPr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</w:p>
          <w:p w:rsidR="00365AA6" w:rsidRPr="00874D59" w:rsidRDefault="00365AA6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74D59">
              <w:rPr>
                <w:rFonts w:ascii="Times New Roman" w:hAnsi="Times New Roman"/>
                <w:color w:val="000000" w:themeColor="text1"/>
              </w:rPr>
              <w:t>Comfort club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AA6" w:rsidRPr="00874D59" w:rsidRDefault="00365AA6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74D59">
              <w:rPr>
                <w:rFonts w:ascii="Times New Roman" w:hAnsi="Times New Roman"/>
                <w:color w:val="000000" w:themeColor="text1"/>
              </w:rPr>
              <w:t>2 pcs not exceeding 32 kg each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AA6" w:rsidRPr="00874D59" w:rsidRDefault="00365AA6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874D59" w:rsidRPr="00874D59" w:rsidTr="00365AA6">
        <w:trPr>
          <w:trHeight w:val="97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A6" w:rsidRPr="00874D59" w:rsidRDefault="00365AA6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365AA6" w:rsidRPr="00874D59" w:rsidRDefault="00365AA6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74D59">
              <w:rPr>
                <w:rFonts w:ascii="Times New Roman" w:hAnsi="Times New Roman"/>
                <w:color w:val="000000" w:themeColor="text1"/>
              </w:rPr>
              <w:t xml:space="preserve">Business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AA6" w:rsidRPr="00874D59" w:rsidRDefault="00365AA6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74D59">
              <w:rPr>
                <w:rFonts w:ascii="Times New Roman" w:hAnsi="Times New Roman"/>
                <w:color w:val="000000" w:themeColor="text1"/>
              </w:rPr>
              <w:t>2 pcs not exceeding 32 kg each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AA6" w:rsidRPr="00874D59" w:rsidRDefault="00365AA6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874D59" w:rsidRPr="00874D59" w:rsidTr="00365AA6">
        <w:trPr>
          <w:trHeight w:val="85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AA6" w:rsidRPr="00874D59" w:rsidRDefault="00365AA6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365AA6" w:rsidRPr="00874D59" w:rsidRDefault="00365AA6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74D59">
              <w:rPr>
                <w:rFonts w:ascii="Times New Roman" w:hAnsi="Times New Roman"/>
                <w:color w:val="000000" w:themeColor="text1"/>
              </w:rPr>
              <w:t xml:space="preserve">Economy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AA6" w:rsidRPr="00874D59" w:rsidRDefault="00365AA6">
            <w:pPr>
              <w:pStyle w:val="a3"/>
              <w:shd w:val="clear" w:color="auto" w:fill="FFFFFF"/>
              <w:spacing w:before="0" w:beforeAutospacing="0" w:after="150" w:afterAutospacing="0" w:line="321" w:lineRule="atLeast"/>
              <w:rPr>
                <w:color w:val="000000" w:themeColor="text1"/>
                <w:sz w:val="22"/>
                <w:szCs w:val="22"/>
                <w:lang w:val="ru-RU"/>
              </w:rPr>
            </w:pPr>
            <w:r w:rsidRPr="00874D59">
              <w:rPr>
                <w:color w:val="000000" w:themeColor="text1"/>
                <w:sz w:val="22"/>
                <w:szCs w:val="22"/>
                <w:lang w:val="ru-RU"/>
              </w:rPr>
              <w:t xml:space="preserve">1 </w:t>
            </w:r>
            <w:proofErr w:type="spellStart"/>
            <w:r w:rsidRPr="00874D59">
              <w:rPr>
                <w:color w:val="000000" w:themeColor="text1"/>
                <w:sz w:val="22"/>
                <w:szCs w:val="22"/>
                <w:lang w:val="ru-RU"/>
              </w:rPr>
              <w:t>pc</w:t>
            </w:r>
            <w:proofErr w:type="spellEnd"/>
            <w:r w:rsidR="009D1E7C">
              <w:rPr>
                <w:color w:val="000000" w:themeColor="text1"/>
                <w:sz w:val="22"/>
                <w:szCs w:val="22"/>
              </w:rPr>
              <w:t>s</w:t>
            </w:r>
            <w:r w:rsidRPr="00874D5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74D59">
              <w:rPr>
                <w:color w:val="000000" w:themeColor="text1"/>
                <w:sz w:val="22"/>
                <w:szCs w:val="22"/>
                <w:lang w:val="ru-RU"/>
              </w:rPr>
              <w:t>not</w:t>
            </w:r>
            <w:proofErr w:type="spellEnd"/>
            <w:r w:rsidRPr="00874D5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74D59">
              <w:rPr>
                <w:color w:val="000000" w:themeColor="text1"/>
                <w:sz w:val="22"/>
                <w:szCs w:val="22"/>
                <w:lang w:val="ru-RU"/>
              </w:rPr>
              <w:t>exceeding</w:t>
            </w:r>
            <w:proofErr w:type="spellEnd"/>
          </w:p>
          <w:p w:rsidR="00365AA6" w:rsidRPr="00874D59" w:rsidRDefault="00365AA6">
            <w:pPr>
              <w:pStyle w:val="a3"/>
              <w:shd w:val="clear" w:color="auto" w:fill="FFFFFF"/>
              <w:spacing w:before="0" w:beforeAutospacing="0" w:after="0" w:afterAutospacing="0" w:line="321" w:lineRule="atLeast"/>
              <w:rPr>
                <w:color w:val="000000" w:themeColor="text1"/>
                <w:sz w:val="22"/>
                <w:szCs w:val="22"/>
                <w:lang w:val="ru-RU"/>
              </w:rPr>
            </w:pPr>
            <w:r w:rsidRPr="00874D59">
              <w:rPr>
                <w:color w:val="000000" w:themeColor="text1"/>
                <w:sz w:val="22"/>
                <w:szCs w:val="22"/>
                <w:lang w:val="ru-RU"/>
              </w:rPr>
              <w:t xml:space="preserve">23 </w:t>
            </w:r>
            <w:proofErr w:type="spellStart"/>
            <w:r w:rsidRPr="00874D59">
              <w:rPr>
                <w:color w:val="000000" w:themeColor="text1"/>
                <w:sz w:val="22"/>
                <w:szCs w:val="22"/>
                <w:lang w:val="ru-RU"/>
              </w:rPr>
              <w:t>kg</w:t>
            </w:r>
            <w:proofErr w:type="spellEnd"/>
            <w:r w:rsidRPr="00874D5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AA6" w:rsidRPr="00874D59" w:rsidRDefault="00365AA6">
            <w:pPr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</w:p>
        </w:tc>
      </w:tr>
    </w:tbl>
    <w:p w:rsidR="00365AA6" w:rsidRPr="00874D59" w:rsidRDefault="00365AA6" w:rsidP="00365AA6">
      <w:pPr>
        <w:ind w:firstLine="708"/>
        <w:jc w:val="both"/>
        <w:rPr>
          <w:rFonts w:ascii="Times New Roman" w:hAnsi="Times New Roman"/>
          <w:color w:val="000000" w:themeColor="text1"/>
          <w:lang w:val="ru-RU" w:eastAsia="ru-RU"/>
        </w:rPr>
      </w:pPr>
    </w:p>
    <w:p w:rsidR="00365AA6" w:rsidRDefault="00365AA6" w:rsidP="005F5041">
      <w:pPr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9D1E7C">
        <w:rPr>
          <w:rFonts w:ascii="Times New Roman" w:hAnsi="Times New Roman"/>
          <w:color w:val="000000" w:themeColor="text1"/>
          <w:shd w:val="clear" w:color="auto" w:fill="FFFFFF"/>
        </w:rPr>
        <w:t>On flight Baku - New-York - Baku (and v.v.) and also for transfer passengers travelling from/to New-York and beyond via Baku free baggage allowance is 2 PCS not exceeding 23 kg each.</w:t>
      </w:r>
    </w:p>
    <w:p w:rsidR="009D1E7C" w:rsidRPr="009D1E7C" w:rsidRDefault="009D1E7C" w:rsidP="005F5041">
      <w:pPr>
        <w:ind w:firstLine="70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9D1E7C" w:rsidRPr="009D1E7C" w:rsidRDefault="009D1E7C" w:rsidP="005F5041">
      <w:pPr>
        <w:spacing w:line="225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9D1E7C">
        <w:rPr>
          <w:rFonts w:ascii="Times New Roman" w:eastAsia="Times New Roman" w:hAnsi="Times New Roman"/>
          <w:color w:val="000000"/>
          <w:bdr w:val="none" w:sz="0" w:space="0" w:color="auto" w:frame="1"/>
        </w:rPr>
        <w:t xml:space="preserve">Only on these flights passengers will be offered to issue excess baggage 3 hours </w:t>
      </w:r>
      <w:r>
        <w:rPr>
          <w:rFonts w:ascii="Times New Roman" w:eastAsia="Times New Roman" w:hAnsi="Times New Roman"/>
          <w:color w:val="000000"/>
          <w:bdr w:val="none" w:sz="0" w:space="0" w:color="auto" w:frame="1"/>
        </w:rPr>
        <w:t>before</w:t>
      </w:r>
      <w:r w:rsidRPr="009D1E7C">
        <w:rPr>
          <w:rFonts w:ascii="Times New Roman" w:eastAsia="Times New Roman" w:hAnsi="Times New Roman"/>
          <w:color w:val="000000"/>
          <w:bdr w:val="none" w:sz="0" w:space="0" w:color="auto" w:frame="1"/>
        </w:rPr>
        <w:t xml:space="preserve"> the departure no more than 23 kg., with the condition of payment in the amount of 40 EUR (50 USD, 180 AED, 30GBP). </w:t>
      </w:r>
    </w:p>
    <w:p w:rsidR="009D1E7C" w:rsidRPr="009D1E7C" w:rsidRDefault="009D1E7C" w:rsidP="005F5041">
      <w:pPr>
        <w:ind w:firstLine="708"/>
        <w:jc w:val="both"/>
        <w:rPr>
          <w:rFonts w:ascii="Times New Roman" w:hAnsi="Times New Roman"/>
          <w:color w:val="000000" w:themeColor="text1"/>
        </w:rPr>
      </w:pPr>
    </w:p>
    <w:p w:rsidR="00365AA6" w:rsidRPr="009D1E7C" w:rsidRDefault="009D1E7C" w:rsidP="005F5041">
      <w:pPr>
        <w:jc w:val="both"/>
        <w:rPr>
          <w:rFonts w:ascii="Times New Roman" w:hAnsi="Times New Roman"/>
          <w:color w:val="000000" w:themeColor="text1"/>
        </w:rPr>
      </w:pPr>
      <w:r w:rsidRPr="009D1E7C">
        <w:rPr>
          <w:rFonts w:ascii="Times New Roman" w:hAnsi="Times New Roman"/>
          <w:color w:val="000000" w:themeColor="text1"/>
          <w:shd w:val="clear" w:color="auto" w:fill="FFFFFF"/>
        </w:rPr>
        <w:t xml:space="preserve">            </w:t>
      </w:r>
      <w:r w:rsidR="00365AA6" w:rsidRPr="009D1E7C">
        <w:rPr>
          <w:rFonts w:ascii="Times New Roman" w:hAnsi="Times New Roman"/>
          <w:color w:val="000000" w:themeColor="text1"/>
          <w:shd w:val="clear" w:color="auto" w:fill="FFFFFF"/>
        </w:rPr>
        <w:t>If the size of one piece of baggage exceeds 158 cm in the sum of three dimensions</w:t>
      </w:r>
      <w:r w:rsidR="00365AA6" w:rsidRPr="009D1E7C"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 </w:t>
      </w:r>
      <w:r w:rsidR="00365AA6" w:rsidRPr="009D1E7C">
        <w:rPr>
          <w:rFonts w:ascii="Times New Roman" w:hAnsi="Times New Roman"/>
          <w:color w:val="000000" w:themeColor="text1"/>
          <w:shd w:val="clear" w:color="auto" w:fill="FFFFFF"/>
        </w:rPr>
        <w:t>(but no more than 203 cm)</w:t>
      </w:r>
      <w:r w:rsidR="00365AA6" w:rsidRPr="009D1E7C">
        <w:rPr>
          <w:rFonts w:ascii="Times New Roman" w:hAnsi="Times New Roman"/>
          <w:color w:val="000000" w:themeColor="text1"/>
        </w:rPr>
        <w:t xml:space="preserve"> additional charge of 50 EUR (40 GBP; 60 USD) or its equivalent in local currency shall be </w:t>
      </w:r>
      <w:r w:rsidR="00874D59" w:rsidRPr="009D1E7C">
        <w:rPr>
          <w:rFonts w:ascii="Times New Roman" w:hAnsi="Times New Roman"/>
          <w:color w:val="000000" w:themeColor="text1"/>
        </w:rPr>
        <w:t>charged</w:t>
      </w:r>
      <w:r w:rsidR="00365AA6" w:rsidRPr="009D1E7C">
        <w:rPr>
          <w:rFonts w:ascii="Times New Roman" w:hAnsi="Times New Roman"/>
          <w:color w:val="000000" w:themeColor="text1"/>
        </w:rPr>
        <w:t>.   </w:t>
      </w:r>
    </w:p>
    <w:p w:rsidR="00365AA6" w:rsidRPr="009D1E7C" w:rsidRDefault="00365AA6" w:rsidP="005F5041">
      <w:pPr>
        <w:ind w:firstLine="720"/>
        <w:jc w:val="both"/>
        <w:rPr>
          <w:rFonts w:ascii="Times New Roman" w:hAnsi="Times New Roman"/>
          <w:color w:val="000000" w:themeColor="text1"/>
        </w:rPr>
      </w:pPr>
    </w:p>
    <w:p w:rsidR="00365AA6" w:rsidRPr="00874D59" w:rsidRDefault="00795F0A" w:rsidP="005F5041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874D59">
        <w:rPr>
          <w:rFonts w:ascii="Times New Roman" w:hAnsi="Times New Roman"/>
          <w:color w:val="000000" w:themeColor="text1"/>
          <w:shd w:val="clear" w:color="auto" w:fill="FFFFFF"/>
        </w:rPr>
        <w:t xml:space="preserve">If the size of one piece of non-standard baggage exceeds 203 cm in the sum of three dimensions additional charge of 100 EUR (80 GBP; 120 USD) or its equivalent in local currency shall be </w:t>
      </w:r>
      <w:r w:rsidR="00874D59" w:rsidRPr="00874D59">
        <w:rPr>
          <w:rFonts w:ascii="Times New Roman" w:hAnsi="Times New Roman"/>
          <w:color w:val="000000" w:themeColor="text1"/>
          <w:shd w:val="clear" w:color="auto" w:fill="FFFFFF"/>
        </w:rPr>
        <w:t>charged</w:t>
      </w:r>
      <w:r w:rsidRPr="00874D59"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="00365AA6" w:rsidRPr="00874D59">
        <w:rPr>
          <w:rFonts w:ascii="Times New Roman" w:hAnsi="Times New Roman"/>
          <w:color w:val="000000" w:themeColor="text1"/>
        </w:rPr>
        <w:t xml:space="preserve">    </w:t>
      </w:r>
    </w:p>
    <w:p w:rsidR="00365AA6" w:rsidRPr="00874D59" w:rsidRDefault="00365AA6" w:rsidP="005F5041">
      <w:pPr>
        <w:ind w:firstLine="708"/>
        <w:jc w:val="both"/>
        <w:rPr>
          <w:rFonts w:ascii="Times New Roman" w:hAnsi="Times New Roman"/>
          <w:color w:val="000000" w:themeColor="text1"/>
        </w:rPr>
      </w:pPr>
    </w:p>
    <w:p w:rsidR="00795F0A" w:rsidRPr="00874D59" w:rsidRDefault="00795F0A" w:rsidP="005F5041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874D59">
        <w:rPr>
          <w:rFonts w:ascii="Times New Roman" w:hAnsi="Times New Roman"/>
          <w:color w:val="000000" w:themeColor="text1"/>
        </w:rPr>
        <w:t xml:space="preserve">If the size of one piece of baggage allowed for free transportation will be more than 23-32 kg, the additional charge of 50 EUR or on the basis of local currency 40 GBP, 120 USD shall be </w:t>
      </w:r>
      <w:r w:rsidR="00874D59" w:rsidRPr="00874D59">
        <w:rPr>
          <w:rFonts w:ascii="Times New Roman" w:hAnsi="Times New Roman"/>
          <w:color w:val="000000" w:themeColor="text1"/>
        </w:rPr>
        <w:t>charged</w:t>
      </w:r>
      <w:r w:rsidRPr="00874D59">
        <w:rPr>
          <w:rFonts w:ascii="Times New Roman" w:hAnsi="Times New Roman"/>
          <w:color w:val="000000" w:themeColor="text1"/>
        </w:rPr>
        <w:t>.</w:t>
      </w:r>
    </w:p>
    <w:p w:rsidR="00E23CB7" w:rsidRPr="00874D59" w:rsidRDefault="00E23CB7" w:rsidP="005F5041">
      <w:pPr>
        <w:ind w:firstLine="708"/>
        <w:jc w:val="both"/>
        <w:rPr>
          <w:rFonts w:ascii="Times New Roman" w:hAnsi="Times New Roman"/>
          <w:color w:val="000000" w:themeColor="text1"/>
        </w:rPr>
      </w:pPr>
    </w:p>
    <w:p w:rsidR="00795F0A" w:rsidRPr="00874D59" w:rsidRDefault="00E23CB7" w:rsidP="005F5041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874D59">
        <w:rPr>
          <w:rFonts w:ascii="Times New Roman" w:hAnsi="Times New Roman"/>
          <w:color w:val="000000" w:themeColor="text1"/>
        </w:rPr>
        <w:t xml:space="preserve">Weight of animal with cage: </w:t>
      </w:r>
      <w:r w:rsidR="00834FA3">
        <w:rPr>
          <w:rFonts w:ascii="Times New Roman" w:hAnsi="Times New Roman"/>
          <w:color w:val="000000" w:themeColor="text1"/>
        </w:rPr>
        <w:t>up to</w:t>
      </w:r>
      <w:r w:rsidR="009D1E7C">
        <w:rPr>
          <w:rFonts w:ascii="Times New Roman" w:hAnsi="Times New Roman"/>
          <w:color w:val="000000" w:themeColor="text1"/>
        </w:rPr>
        <w:t xml:space="preserve"> </w:t>
      </w:r>
      <w:r w:rsidRPr="00874D59">
        <w:rPr>
          <w:rFonts w:ascii="Times New Roman" w:hAnsi="Times New Roman"/>
          <w:color w:val="000000" w:themeColor="text1"/>
        </w:rPr>
        <w:t>32 kg - 50 EUR; (40 GBP; 60 USD);</w:t>
      </w:r>
    </w:p>
    <w:p w:rsidR="00E23CB7" w:rsidRPr="00874D59" w:rsidRDefault="00E23CB7" w:rsidP="005F5041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874D59">
        <w:rPr>
          <w:rFonts w:ascii="Times New Roman" w:hAnsi="Times New Roman"/>
          <w:color w:val="000000" w:themeColor="text1"/>
        </w:rPr>
        <w:t xml:space="preserve">Weight of animal with cage: </w:t>
      </w:r>
      <w:r w:rsidR="00834FA3">
        <w:rPr>
          <w:rFonts w:ascii="Times New Roman" w:hAnsi="Times New Roman"/>
          <w:color w:val="000000" w:themeColor="text1"/>
        </w:rPr>
        <w:t xml:space="preserve">from 32 kg to </w:t>
      </w:r>
      <w:r w:rsidRPr="00874D59">
        <w:rPr>
          <w:rFonts w:ascii="Times New Roman" w:hAnsi="Times New Roman"/>
          <w:color w:val="000000" w:themeColor="text1"/>
        </w:rPr>
        <w:t>75 kg – 100 EUR; (80 GBP; 120 USD).</w:t>
      </w:r>
    </w:p>
    <w:p w:rsidR="00E23CB7" w:rsidRPr="00874D59" w:rsidRDefault="00E23CB7" w:rsidP="005F5041">
      <w:pPr>
        <w:ind w:firstLine="708"/>
        <w:jc w:val="both"/>
        <w:rPr>
          <w:rFonts w:ascii="Times New Roman" w:hAnsi="Times New Roman"/>
          <w:color w:val="000000" w:themeColor="text1"/>
        </w:rPr>
      </w:pPr>
    </w:p>
    <w:p w:rsidR="00216AB8" w:rsidRPr="00874D59" w:rsidRDefault="005F5041" w:rsidP="005F5041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</w:t>
      </w:r>
      <w:proofErr w:type="gramStart"/>
      <w:r w:rsidR="00E23CB7" w:rsidRPr="00874D59">
        <w:rPr>
          <w:rFonts w:ascii="Times New Roman" w:hAnsi="Times New Roman"/>
          <w:color w:val="000000" w:themeColor="text1"/>
        </w:rPr>
        <w:t>If the cage size in the sum of three dimensions</w:t>
      </w:r>
      <w:r w:rsidR="008B2EFE" w:rsidRPr="00874D59">
        <w:rPr>
          <w:rFonts w:ascii="Times New Roman" w:hAnsi="Times New Roman"/>
          <w:color w:val="000000" w:themeColor="text1"/>
        </w:rPr>
        <w:t xml:space="preserve"> will be more </w:t>
      </w:r>
      <w:r w:rsidR="00E23CB7" w:rsidRPr="00874D59">
        <w:rPr>
          <w:rFonts w:ascii="Times New Roman" w:hAnsi="Times New Roman"/>
          <w:color w:val="000000" w:themeColor="text1"/>
        </w:rPr>
        <w:t>than 158 cm (to 203 cm) – in addition 50 EUR; (40 GBP; 60 USD).</w:t>
      </w:r>
      <w:proofErr w:type="gramEnd"/>
    </w:p>
    <w:p w:rsidR="008B2EFE" w:rsidRPr="00874D59" w:rsidRDefault="005F5041" w:rsidP="005F5041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</w:t>
      </w:r>
      <w:r w:rsidR="008B2EFE" w:rsidRPr="00874D59">
        <w:rPr>
          <w:rFonts w:ascii="Times New Roman" w:hAnsi="Times New Roman"/>
          <w:color w:val="000000" w:themeColor="text1"/>
        </w:rPr>
        <w:t>If the cage size in the sum of three dimensions will be more than 203 cm – in addition 100 EUR (80 GBP; 120 USD).</w:t>
      </w:r>
    </w:p>
    <w:p w:rsidR="00B22738" w:rsidRPr="00874D59" w:rsidRDefault="005F5041" w:rsidP="005F5041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       </w:t>
      </w:r>
      <w:r w:rsidR="00B22738" w:rsidRPr="00874D59">
        <w:rPr>
          <w:rFonts w:ascii="Times New Roman" w:hAnsi="Times New Roman"/>
          <w:color w:val="000000" w:themeColor="text1"/>
          <w:shd w:val="clear" w:color="auto" w:fill="FFFFFF"/>
        </w:rPr>
        <w:t>PETC (animal in cabin) – is not included in the free hand baggage allowance and will be charged at the rate of 50 EUR (40 GBP; 60 USD).</w:t>
      </w:r>
    </w:p>
    <w:p w:rsidR="00B22738" w:rsidRPr="00874D59" w:rsidRDefault="00B22738" w:rsidP="005F5041">
      <w:pPr>
        <w:jc w:val="both"/>
        <w:rPr>
          <w:rFonts w:ascii="Times New Roman" w:hAnsi="Times New Roman"/>
          <w:color w:val="000000" w:themeColor="text1"/>
        </w:rPr>
      </w:pPr>
    </w:p>
    <w:p w:rsidR="00B22738" w:rsidRPr="00834FA3" w:rsidRDefault="00B22738" w:rsidP="005F5041">
      <w:pPr>
        <w:spacing w:line="225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u w:val="single"/>
          <w:bdr w:val="none" w:sz="0" w:space="0" w:color="auto" w:frame="1"/>
        </w:rPr>
      </w:pPr>
      <w:r w:rsidRPr="00B22738">
        <w:rPr>
          <w:rFonts w:ascii="Times New Roman" w:eastAsia="Times New Roman" w:hAnsi="Times New Roman"/>
          <w:b/>
          <w:bCs/>
          <w:color w:val="000000" w:themeColor="text1"/>
          <w:u w:val="single"/>
          <w:bdr w:val="none" w:sz="0" w:space="0" w:color="auto" w:frame="1"/>
        </w:rPr>
        <w:br/>
      </w:r>
      <w:r w:rsidRPr="00834FA3">
        <w:rPr>
          <w:rFonts w:ascii="Times New Roman" w:eastAsia="Times New Roman" w:hAnsi="Times New Roman"/>
          <w:b/>
          <w:bCs/>
          <w:color w:val="000000" w:themeColor="text1"/>
          <w:u w:val="single"/>
          <w:bdr w:val="none" w:sz="0" w:space="0" w:color="auto" w:frame="1"/>
        </w:rPr>
        <w:t>About changes in</w:t>
      </w:r>
      <w:r w:rsidRPr="00834FA3">
        <w:rPr>
          <w:rFonts w:ascii="Times New Roman" w:eastAsia="Times New Roman" w:hAnsi="Times New Roman"/>
          <w:b/>
          <w:color w:val="000000" w:themeColor="text1"/>
          <w:u w:val="single"/>
          <w:bdr w:val="none" w:sz="0" w:space="0" w:color="auto" w:frame="1"/>
        </w:rPr>
        <w:t xml:space="preserve"> the </w:t>
      </w:r>
      <w:r w:rsidRPr="00834FA3">
        <w:rPr>
          <w:rFonts w:ascii="Times New Roman" w:eastAsia="Times New Roman" w:hAnsi="Times New Roman"/>
          <w:b/>
          <w:bCs/>
          <w:color w:val="000000" w:themeColor="text1"/>
          <w:u w:val="single"/>
          <w:bdr w:val="none" w:sz="0" w:space="0" w:color="auto" w:frame="1"/>
        </w:rPr>
        <w:t>transportation</w:t>
      </w:r>
      <w:r w:rsidRPr="00834FA3">
        <w:rPr>
          <w:rFonts w:ascii="Times New Roman" w:eastAsia="Times New Roman" w:hAnsi="Times New Roman"/>
          <w:b/>
          <w:color w:val="000000" w:themeColor="text1"/>
          <w:u w:val="single"/>
          <w:bdr w:val="none" w:sz="0" w:space="0" w:color="auto" w:frame="1"/>
        </w:rPr>
        <w:t> </w:t>
      </w:r>
      <w:r w:rsidRPr="00834FA3">
        <w:rPr>
          <w:rFonts w:ascii="Times New Roman" w:eastAsia="Times New Roman" w:hAnsi="Times New Roman"/>
          <w:b/>
          <w:bCs/>
          <w:color w:val="000000" w:themeColor="text1"/>
          <w:u w:val="single"/>
          <w:bdr w:val="none" w:sz="0" w:space="0" w:color="auto" w:frame="1"/>
        </w:rPr>
        <w:t>of sport equipment</w:t>
      </w:r>
      <w:r w:rsidRPr="00834FA3">
        <w:rPr>
          <w:rFonts w:ascii="Times New Roman" w:eastAsia="Times New Roman" w:hAnsi="Times New Roman"/>
          <w:b/>
          <w:color w:val="000000" w:themeColor="text1"/>
          <w:u w:val="single"/>
          <w:bdr w:val="none" w:sz="0" w:space="0" w:color="auto" w:frame="1"/>
        </w:rPr>
        <w:t> </w:t>
      </w:r>
      <w:r w:rsidRPr="00834FA3">
        <w:rPr>
          <w:rFonts w:ascii="Times New Roman" w:eastAsia="Times New Roman" w:hAnsi="Times New Roman"/>
          <w:b/>
          <w:bCs/>
          <w:color w:val="000000" w:themeColor="text1"/>
          <w:u w:val="single"/>
          <w:bdr w:val="none" w:sz="0" w:space="0" w:color="auto" w:frame="1"/>
        </w:rPr>
        <w:t>on the international flights</w:t>
      </w:r>
    </w:p>
    <w:p w:rsidR="00B22738" w:rsidRPr="00B22738" w:rsidRDefault="00B22738" w:rsidP="005F5041">
      <w:pPr>
        <w:spacing w:line="225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</w:rPr>
      </w:pPr>
    </w:p>
    <w:p w:rsidR="00B22738" w:rsidRPr="00B22738" w:rsidRDefault="00B22738" w:rsidP="005F5041">
      <w:pPr>
        <w:spacing w:line="225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</w:rPr>
      </w:pPr>
      <w:r w:rsidRPr="00874D59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In addition</w:t>
      </w:r>
      <w:r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,</w:t>
      </w:r>
      <w:r w:rsidRPr="00874D59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 </w:t>
      </w:r>
      <w:r w:rsidRPr="00874D59">
        <w:rPr>
          <w:rFonts w:ascii="Times New Roman" w:eastAsia="Times New Roman" w:hAnsi="Times New Roman"/>
          <w:b/>
          <w:bCs/>
          <w:color w:val="000000" w:themeColor="text1"/>
          <w:bdr w:val="none" w:sz="0" w:space="0" w:color="auto" w:frame="1"/>
        </w:rPr>
        <w:t>since October 30, 2016</w:t>
      </w:r>
      <w:r w:rsidRPr="00874D59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 </w:t>
      </w:r>
      <w:r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on all international flights of </w:t>
      </w:r>
      <w:r w:rsidRPr="00874D59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Passenger Carrier "Azerbaijan Airlines" transportation of sport</w:t>
      </w:r>
      <w:r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 equipment </w:t>
      </w:r>
      <w:r w:rsidRPr="00874D59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shall</w:t>
      </w:r>
      <w:r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 be </w:t>
      </w:r>
      <w:r w:rsidRPr="00874D59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carried out</w:t>
      </w:r>
      <w:r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 within the provided </w:t>
      </w:r>
      <w:r w:rsidR="008249FB" w:rsidRPr="00874D59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baggage</w:t>
      </w:r>
      <w:r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 norms and if </w:t>
      </w:r>
      <w:r w:rsidR="00EC094D" w:rsidRPr="00874D59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free baggage allowance</w:t>
      </w:r>
      <w:r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 </w:t>
      </w:r>
      <w:r w:rsidR="00EC094D" w:rsidRPr="00874D59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is not </w:t>
      </w:r>
      <w:r w:rsidR="00EC094D"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provided in</w:t>
      </w:r>
      <w:r w:rsidR="00EC094D" w:rsidRPr="00874D59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 the</w:t>
      </w:r>
      <w:r w:rsidR="00EC094D"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 routes in the specified direction</w:t>
      </w:r>
      <w:r w:rsidR="00EC094D" w:rsidRPr="00874D59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 or if this</w:t>
      </w:r>
      <w:r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 </w:t>
      </w:r>
      <w:r w:rsidR="00EC094D" w:rsidRPr="00874D59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equipment</w:t>
      </w:r>
      <w:r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 (weight or dimensions)</w:t>
      </w:r>
      <w:r w:rsidR="00EC094D" w:rsidRPr="00874D59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 exceeds allowable </w:t>
      </w:r>
      <w:r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norm, in this case </w:t>
      </w:r>
      <w:r w:rsidR="00834FA3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the established standard rules/</w:t>
      </w:r>
      <w:r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tariffs of transportation of excess baggage </w:t>
      </w:r>
      <w:r w:rsidR="00EC094D" w:rsidRPr="00874D59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shall</w:t>
      </w:r>
      <w:r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 be applied</w:t>
      </w:r>
      <w:r w:rsidR="00834FA3" w:rsidRPr="00834FA3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 xml:space="preserve"> </w:t>
      </w:r>
      <w:r w:rsidR="00834FA3"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in the specified directions</w:t>
      </w:r>
      <w:r w:rsidRPr="00B22738">
        <w:rPr>
          <w:rFonts w:ascii="Times New Roman" w:eastAsia="Times New Roman" w:hAnsi="Times New Roman"/>
          <w:color w:val="000000" w:themeColor="text1"/>
          <w:bdr w:val="none" w:sz="0" w:space="0" w:color="auto" w:frame="1"/>
        </w:rPr>
        <w:t>.  </w:t>
      </w:r>
    </w:p>
    <w:p w:rsidR="00B22738" w:rsidRPr="00874D59" w:rsidRDefault="00B22738" w:rsidP="005F5041">
      <w:pPr>
        <w:jc w:val="both"/>
        <w:rPr>
          <w:rFonts w:ascii="Times New Roman" w:hAnsi="Times New Roman"/>
          <w:color w:val="000000" w:themeColor="text1"/>
        </w:rPr>
      </w:pPr>
    </w:p>
    <w:p w:rsidR="00EC094D" w:rsidRPr="00874D59" w:rsidRDefault="00EC094D" w:rsidP="005F5041">
      <w:pPr>
        <w:jc w:val="both"/>
        <w:rPr>
          <w:rFonts w:ascii="Times New Roman" w:hAnsi="Times New Roman"/>
          <w:color w:val="000000" w:themeColor="text1"/>
        </w:rPr>
      </w:pPr>
    </w:p>
    <w:sectPr w:rsidR="00EC094D" w:rsidRPr="00874D5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68"/>
    <w:rsid w:val="001C56F0"/>
    <w:rsid w:val="00216AB8"/>
    <w:rsid w:val="00230A19"/>
    <w:rsid w:val="00365AA6"/>
    <w:rsid w:val="00441BF2"/>
    <w:rsid w:val="005A7C22"/>
    <w:rsid w:val="005F5041"/>
    <w:rsid w:val="00621C68"/>
    <w:rsid w:val="00795F0A"/>
    <w:rsid w:val="008249FB"/>
    <w:rsid w:val="00834FA3"/>
    <w:rsid w:val="00874D59"/>
    <w:rsid w:val="008B2EFE"/>
    <w:rsid w:val="009D1E7C"/>
    <w:rsid w:val="00B22738"/>
    <w:rsid w:val="00E23CB7"/>
    <w:rsid w:val="00EC094D"/>
    <w:rsid w:val="00F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A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A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AA6"/>
  </w:style>
  <w:style w:type="character" w:styleId="a4">
    <w:name w:val="Strong"/>
    <w:basedOn w:val="a0"/>
    <w:uiPriority w:val="22"/>
    <w:qFormat/>
    <w:rsid w:val="00365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A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A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AA6"/>
  </w:style>
  <w:style w:type="character" w:styleId="a4">
    <w:name w:val="Strong"/>
    <w:basedOn w:val="a0"/>
    <w:uiPriority w:val="22"/>
    <w:qFormat/>
    <w:rsid w:val="00365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 Rzayeva</dc:creator>
  <cp:keywords/>
  <dc:description/>
  <cp:lastModifiedBy>Ruslan Mansurov</cp:lastModifiedBy>
  <cp:revision>6</cp:revision>
  <dcterms:created xsi:type="dcterms:W3CDTF">2016-08-24T10:18:00Z</dcterms:created>
  <dcterms:modified xsi:type="dcterms:W3CDTF">2016-09-15T06:23:00Z</dcterms:modified>
</cp:coreProperties>
</file>